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D8" w:rsidRDefault="006D3FD8" w:rsidP="009F4223">
      <w:pPr>
        <w:jc w:val="center"/>
        <w:rPr>
          <w:b/>
        </w:rPr>
      </w:pPr>
      <w:r w:rsidRPr="00D007C4">
        <w:t>.</w:t>
      </w:r>
      <w:r w:rsidRPr="002B50BB">
        <w:rPr>
          <w:b/>
        </w:rPr>
        <w:t xml:space="preserve"> </w:t>
      </w:r>
      <w:r>
        <w:rPr>
          <w:b/>
        </w:rPr>
        <w:t>ИВАНОВСКАЯ ОБЛАСТЬ</w:t>
      </w:r>
    </w:p>
    <w:p w:rsidR="006D3FD8" w:rsidRDefault="006D3FD8" w:rsidP="009F4223">
      <w:pPr>
        <w:jc w:val="center"/>
        <w:rPr>
          <w:b/>
        </w:rPr>
      </w:pPr>
      <w:r>
        <w:rPr>
          <w:b/>
        </w:rPr>
        <w:t>ЮРЬЕВЕЦКИЙ МУНИЦИПАЛЬНЫЙ РАЙОН</w:t>
      </w:r>
    </w:p>
    <w:p w:rsidR="006D3FD8" w:rsidRDefault="006D3FD8" w:rsidP="009F4223">
      <w:pPr>
        <w:jc w:val="center"/>
        <w:rPr>
          <w:b/>
        </w:rPr>
      </w:pPr>
      <w:r>
        <w:rPr>
          <w:b/>
        </w:rPr>
        <w:t>СОВЕТ МИХАЙЛОВСКОГО СЕЛЬСКОГО ПОСЕЛЕНИЯ</w:t>
      </w:r>
    </w:p>
    <w:p w:rsidR="006D3FD8" w:rsidRDefault="006D3FD8" w:rsidP="009F4223">
      <w:pPr>
        <w:jc w:val="both"/>
        <w:rPr>
          <w:b/>
        </w:rPr>
      </w:pPr>
    </w:p>
    <w:p w:rsidR="006D3FD8" w:rsidRDefault="006D3FD8" w:rsidP="009F4223">
      <w:pPr>
        <w:jc w:val="center"/>
        <w:rPr>
          <w:b/>
        </w:rPr>
      </w:pPr>
    </w:p>
    <w:p w:rsidR="006D3FD8" w:rsidRDefault="006D3FD8" w:rsidP="009F4223">
      <w:pPr>
        <w:jc w:val="center"/>
        <w:rPr>
          <w:b/>
        </w:rPr>
      </w:pPr>
      <w:r>
        <w:rPr>
          <w:b/>
        </w:rPr>
        <w:t>РЕШЕНИЕ</w:t>
      </w:r>
    </w:p>
    <w:p w:rsidR="006D3FD8" w:rsidRDefault="006D3FD8" w:rsidP="009F4223">
      <w:pPr>
        <w:jc w:val="center"/>
        <w:rPr>
          <w:b/>
        </w:rPr>
      </w:pPr>
    </w:p>
    <w:p w:rsidR="006D3FD8" w:rsidRDefault="006D3FD8" w:rsidP="009F4223">
      <w:pPr>
        <w:jc w:val="center"/>
      </w:pPr>
    </w:p>
    <w:p w:rsidR="006D3FD8" w:rsidRDefault="006D3FD8" w:rsidP="009F4223">
      <w:pPr>
        <w:jc w:val="both"/>
      </w:pPr>
      <w:r>
        <w:t>от  15.11.2010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27.</w:t>
      </w:r>
    </w:p>
    <w:p w:rsidR="006D3FD8" w:rsidRDefault="006D3FD8" w:rsidP="009F4223">
      <w:pPr>
        <w:jc w:val="both"/>
      </w:pPr>
      <w:r>
        <w:tab/>
      </w:r>
    </w:p>
    <w:p w:rsidR="006D3FD8" w:rsidRDefault="006D3FD8" w:rsidP="009F4223">
      <w:pPr>
        <w:jc w:val="center"/>
        <w:rPr>
          <w:b/>
        </w:rPr>
      </w:pPr>
      <w:r>
        <w:rPr>
          <w:b/>
        </w:rPr>
        <w:t>Об установлении земельного налога на территории</w:t>
      </w:r>
    </w:p>
    <w:p w:rsidR="006D3FD8" w:rsidRDefault="006D3FD8" w:rsidP="009F4223">
      <w:pPr>
        <w:jc w:val="center"/>
        <w:rPr>
          <w:b/>
        </w:rPr>
      </w:pPr>
      <w:r>
        <w:rPr>
          <w:b/>
        </w:rPr>
        <w:t>Михайловского сельского поселения.</w:t>
      </w:r>
    </w:p>
    <w:p w:rsidR="006D3FD8" w:rsidRDefault="006D3FD8" w:rsidP="009F4223">
      <w:pPr>
        <w:rPr>
          <w:b/>
        </w:rPr>
      </w:pPr>
    </w:p>
    <w:p w:rsidR="006D3FD8" w:rsidRDefault="006D3FD8" w:rsidP="009F4223">
      <w:pPr>
        <w:jc w:val="both"/>
      </w:pPr>
      <w:r>
        <w:tab/>
        <w:t>В соответствии с Федеральным законом от 06.10.2003 № 131-ФЗ " Об общих принципах организации местного самоуправления в Российской Федерации", Налоговым кодексом Российской Федерации</w:t>
      </w:r>
      <w:proofErr w:type="gramStart"/>
      <w:r>
        <w:t xml:space="preserve"> ,</w:t>
      </w:r>
      <w:proofErr w:type="gramEnd"/>
      <w:r>
        <w:t xml:space="preserve"> Уставом Михайловского сельского поселения, Совет Михайловского сельского поселения</w:t>
      </w:r>
    </w:p>
    <w:p w:rsidR="006D3FD8" w:rsidRDefault="006D3FD8" w:rsidP="009F4223">
      <w:pPr>
        <w:jc w:val="center"/>
        <w:rPr>
          <w:b/>
        </w:rPr>
      </w:pPr>
      <w:r>
        <w:rPr>
          <w:b/>
        </w:rPr>
        <w:t>РЕШИЛ:</w:t>
      </w:r>
    </w:p>
    <w:p w:rsidR="006D3FD8" w:rsidRDefault="006D3FD8" w:rsidP="009F4223">
      <w:pPr>
        <w:jc w:val="center"/>
        <w:rPr>
          <w:b/>
        </w:rPr>
      </w:pPr>
    </w:p>
    <w:p w:rsidR="006D3FD8" w:rsidRDefault="006D3FD8" w:rsidP="009F4223">
      <w:pPr>
        <w:jc w:val="both"/>
      </w:pPr>
      <w:r>
        <w:t xml:space="preserve">1.Ввести на территории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 земельный налог, порядок и сроки уплаты земельного налога за земли, находящиеся на территории Михайловского сельского поселения с 1 января 2011 года.</w:t>
      </w:r>
    </w:p>
    <w:p w:rsidR="006D3FD8" w:rsidRDefault="006D3FD8" w:rsidP="009F4223">
      <w:pPr>
        <w:jc w:val="both"/>
      </w:pPr>
      <w:r>
        <w:t xml:space="preserve">2.Зачисление земельного налога производится в бюджет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области.</w:t>
      </w:r>
    </w:p>
    <w:p w:rsidR="006D3FD8" w:rsidRDefault="006D3FD8" w:rsidP="009F4223">
      <w:pPr>
        <w:jc w:val="both"/>
      </w:pPr>
      <w:r>
        <w:t>3.Налогоплательщиками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Михайловского сельского поселения.</w:t>
      </w:r>
    </w:p>
    <w:p w:rsidR="006D3FD8" w:rsidRDefault="006D3FD8" w:rsidP="009F4223">
      <w:pPr>
        <w:jc w:val="both"/>
      </w:pPr>
      <w:r>
        <w:t>4.Объектом налогообложения признаются земельные участки, расположенные на территории Михайловского сельского поселения.</w:t>
      </w:r>
    </w:p>
    <w:p w:rsidR="006D3FD8" w:rsidRDefault="006D3FD8" w:rsidP="009F4223">
      <w:pPr>
        <w:jc w:val="both"/>
      </w:pPr>
      <w:r>
        <w:t xml:space="preserve">5.Установить, что налоговая база определяется как кадастровая стоимость </w:t>
      </w:r>
      <w:proofErr w:type="gramStart"/>
      <w:r>
        <w:t>земельных участков, признаваемых объектом налогообложения в соответствии со статьей 389 Налогового кодекса Российской Федерации и определяется</w:t>
      </w:r>
      <w:proofErr w:type="gramEnd"/>
      <w:r>
        <w:t xml:space="preserve"> в отношении каждого земельного участка как его кадастровая стоимость по состоянию на 1 января года, являющегося  налоговым периодом.</w:t>
      </w:r>
    </w:p>
    <w:p w:rsidR="006D3FD8" w:rsidRDefault="006D3FD8" w:rsidP="009F4223">
      <w:pPr>
        <w:jc w:val="both"/>
      </w:pPr>
      <w:r>
        <w:t>6.Установить налоговые ставки в следующих размерах</w:t>
      </w:r>
      <w:proofErr w:type="gramStart"/>
      <w:r>
        <w:t xml:space="preserve"> :</w:t>
      </w:r>
      <w:proofErr w:type="gramEnd"/>
    </w:p>
    <w:p w:rsidR="006D3FD8" w:rsidRDefault="006D3FD8" w:rsidP="009F4223">
      <w:pPr>
        <w:jc w:val="both"/>
      </w:pPr>
      <w:r>
        <w:tab/>
        <w:t>1) 0.3% в отношении земельных участков</w:t>
      </w:r>
      <w:proofErr w:type="gramStart"/>
      <w:r>
        <w:t xml:space="preserve"> :</w:t>
      </w:r>
      <w:proofErr w:type="gramEnd"/>
    </w:p>
    <w:p w:rsidR="006D3FD8" w:rsidRDefault="006D3FD8" w:rsidP="009F4223">
      <w:pPr>
        <w:jc w:val="both"/>
      </w:pPr>
      <w:r>
        <w:tab/>
      </w:r>
      <w:r>
        <w:tab/>
        <w:t xml:space="preserve">- отнесенных к землям сельскохозяйственного назначения или к </w:t>
      </w:r>
      <w:r>
        <w:tab/>
      </w:r>
      <w:r>
        <w:tab/>
      </w:r>
      <w:r>
        <w:tab/>
        <w:t xml:space="preserve">            землям  в составе зон сельскохозяйственного использования в поселениях и </w:t>
      </w:r>
      <w:r>
        <w:tab/>
      </w:r>
      <w:r>
        <w:tab/>
        <w:t>используемых  для сельскохозяйственного производства</w:t>
      </w:r>
      <w:proofErr w:type="gramStart"/>
      <w:r>
        <w:t xml:space="preserve"> ;</w:t>
      </w:r>
      <w:proofErr w:type="gramEnd"/>
    </w:p>
    <w:p w:rsidR="006D3FD8" w:rsidRDefault="006D3FD8" w:rsidP="009F4223">
      <w:pPr>
        <w:jc w:val="both"/>
      </w:pPr>
      <w:r>
        <w:tab/>
      </w:r>
      <w:r>
        <w:tab/>
        <w:t xml:space="preserve">- занятых жилищным фондом и объектами инженерной </w:t>
      </w:r>
      <w:r>
        <w:tab/>
      </w:r>
      <w:r>
        <w:tab/>
      </w:r>
      <w:r>
        <w:tab/>
      </w:r>
      <w:r>
        <w:tab/>
        <w:t xml:space="preserve">            инфраструктуры жилищно-коммунального комплекса (за </w:t>
      </w:r>
      <w:r>
        <w:tab/>
      </w:r>
      <w:r>
        <w:tab/>
      </w:r>
      <w:r>
        <w:tab/>
      </w:r>
      <w:r>
        <w:tab/>
        <w:t xml:space="preserve">            исключением доли в праве на земельный участок</w:t>
      </w:r>
      <w:proofErr w:type="gramStart"/>
      <w:r>
        <w:t xml:space="preserve"> ,</w:t>
      </w:r>
      <w:proofErr w:type="gramEnd"/>
      <w:r>
        <w:t xml:space="preserve">приходящейся </w:t>
      </w:r>
    </w:p>
    <w:p w:rsidR="006D3FD8" w:rsidRDefault="006D3FD8" w:rsidP="009F4223">
      <w:pPr>
        <w:jc w:val="both"/>
      </w:pPr>
      <w:r>
        <w:tab/>
      </w:r>
      <w:r>
        <w:tab/>
        <w:t>на объект</w:t>
      </w:r>
      <w:proofErr w:type="gramStart"/>
      <w:r>
        <w:t xml:space="preserve"> ,</w:t>
      </w:r>
      <w:proofErr w:type="gramEnd"/>
      <w:r>
        <w:t xml:space="preserve">не относящийся к жилищному фонду и к объектам </w:t>
      </w:r>
    </w:p>
    <w:p w:rsidR="006D3FD8" w:rsidRDefault="006D3FD8" w:rsidP="009F4223">
      <w:pPr>
        <w:jc w:val="both"/>
      </w:pPr>
      <w:r>
        <w:tab/>
      </w:r>
      <w:r>
        <w:tab/>
        <w:t xml:space="preserve">инженерной инфраструктуры жилищно-коммунального </w:t>
      </w:r>
      <w:r>
        <w:tab/>
      </w:r>
      <w:r>
        <w:tab/>
      </w:r>
      <w:r>
        <w:tab/>
      </w:r>
      <w:r>
        <w:tab/>
        <w:t xml:space="preserve">            комплекса) или приобретенных (предоставленных</w:t>
      </w:r>
      <w:proofErr w:type="gramStart"/>
      <w:r>
        <w:t xml:space="preserve"> )</w:t>
      </w:r>
      <w:proofErr w:type="gramEnd"/>
      <w:r>
        <w:t xml:space="preserve"> для </w:t>
      </w:r>
    </w:p>
    <w:p w:rsidR="006D3FD8" w:rsidRDefault="006D3FD8" w:rsidP="009F4223">
      <w:pPr>
        <w:tabs>
          <w:tab w:val="left" w:pos="7050"/>
        </w:tabs>
        <w:jc w:val="both"/>
      </w:pPr>
      <w:r>
        <w:t xml:space="preserve">                       жилищного строительства</w:t>
      </w:r>
      <w:proofErr w:type="gramStart"/>
      <w:r>
        <w:t xml:space="preserve"> ;</w:t>
      </w:r>
      <w:proofErr w:type="gramEnd"/>
    </w:p>
    <w:p w:rsidR="006D3FD8" w:rsidRDefault="006D3FD8" w:rsidP="009F4223">
      <w:pPr>
        <w:ind w:left="1410"/>
        <w:jc w:val="both"/>
      </w:pPr>
      <w:r>
        <w:t xml:space="preserve">- приобретенных ( предоставленных </w:t>
      </w:r>
      <w:proofErr w:type="gramStart"/>
      <w:r>
        <w:t>)д</w:t>
      </w:r>
      <w:proofErr w:type="gramEnd"/>
      <w:r>
        <w:t xml:space="preserve">ля личного подсобного хозяйства , </w:t>
      </w:r>
      <w:r>
        <w:tab/>
      </w:r>
      <w:r>
        <w:tab/>
        <w:t>садоводства ,огородничества или животноводства, а также дачного           хозяйства;</w:t>
      </w:r>
    </w:p>
    <w:p w:rsidR="006D3FD8" w:rsidRDefault="006D3FD8" w:rsidP="009F4223">
      <w:pPr>
        <w:jc w:val="both"/>
      </w:pPr>
      <w:r>
        <w:tab/>
        <w:t>2) 1.5% в отношении прочих земельных участков.</w:t>
      </w:r>
    </w:p>
    <w:p w:rsidR="006D3FD8" w:rsidRDefault="006D3FD8" w:rsidP="009F4223">
      <w:pPr>
        <w:jc w:val="both"/>
      </w:pPr>
      <w:r>
        <w:t>7.Установить отчетные периоды для налогоплательщиков – организаций и физических лиц, являющихся индивидуальными предпринимателями</w:t>
      </w:r>
      <w:proofErr w:type="gramStart"/>
      <w:r>
        <w:t xml:space="preserve"> ,</w:t>
      </w:r>
      <w:proofErr w:type="gramEnd"/>
      <w:r>
        <w:t xml:space="preserve"> первый квартал ,второй квартал , третий квартал календарного года .</w:t>
      </w:r>
    </w:p>
    <w:p w:rsidR="006D3FD8" w:rsidRDefault="006D3FD8" w:rsidP="009F4223">
      <w:pPr>
        <w:jc w:val="both"/>
      </w:pPr>
      <w:r>
        <w:t>8.Установить для налогоплательщиков – организаций и физических лиц, являющихся индивидуальными предпринимателями (за земельные участки, используемые  при осуществлении предпринимательской деятельности) уплату авансовых платежей по земельному налогу  в сроки не позднее 30 апреля, 31 июля, 31 октября текущего налогового периода.</w:t>
      </w:r>
    </w:p>
    <w:p w:rsidR="006D3FD8" w:rsidRDefault="006D3FD8" w:rsidP="009F4223">
      <w:pPr>
        <w:ind w:firstLine="708"/>
        <w:jc w:val="both"/>
      </w:pPr>
      <w:r>
        <w:t>Установить для налогоплательщиков – организаций и физических лиц, являющихся индивидуальными предпринимателями (за земельные участки, используемые  при осуществлении предпринимательской деятельности) срок уплаты земельного налога не позднее 1 марта года, следующего за истекшим налоговым периодом</w:t>
      </w:r>
      <w:proofErr w:type="gramStart"/>
      <w:r>
        <w:t xml:space="preserve"> .</w:t>
      </w:r>
      <w:proofErr w:type="gramEnd"/>
    </w:p>
    <w:p w:rsidR="006D3FD8" w:rsidRDefault="006D3FD8" w:rsidP="009F4223">
      <w:pPr>
        <w:jc w:val="both"/>
      </w:pPr>
      <w:r>
        <w:tab/>
        <w:t>Сумму авансового платежа определить в размере одной четвертой налоговой ставки процентной доли кадастровой стоимости земельного участка по состоянию на 1 января года,  являющегося налоговым периодом.</w:t>
      </w:r>
    </w:p>
    <w:p w:rsidR="006D3FD8" w:rsidRDefault="006D3FD8" w:rsidP="009F4223">
      <w:pPr>
        <w:jc w:val="both"/>
      </w:pPr>
      <w:r>
        <w:t>9.Установить срок уплаты земельного налога для налогоплательщиков – физических лиц не позднее 15 ноября  года следующего за истекшим налоговым периодом</w:t>
      </w:r>
      <w:proofErr w:type="gramStart"/>
      <w:r>
        <w:t xml:space="preserve"> .</w:t>
      </w:r>
      <w:proofErr w:type="gramEnd"/>
    </w:p>
    <w:p w:rsidR="006D3FD8" w:rsidRDefault="006D3FD8" w:rsidP="009F4223">
      <w:pPr>
        <w:jc w:val="both"/>
      </w:pPr>
      <w:r>
        <w:t xml:space="preserve"> Исчисление налога физическим лицам производится налоговым органом</w:t>
      </w:r>
      <w:proofErr w:type="gramStart"/>
      <w:r>
        <w:t xml:space="preserve"> .</w:t>
      </w:r>
      <w:proofErr w:type="gramEnd"/>
    </w:p>
    <w:p w:rsidR="006D3FD8" w:rsidRDefault="006D3FD8" w:rsidP="009F4223">
      <w:pPr>
        <w:jc w:val="both"/>
      </w:pPr>
      <w:r>
        <w:t>10.Установить</w:t>
      </w:r>
      <w:proofErr w:type="gramStart"/>
      <w:r>
        <w:t xml:space="preserve"> ,</w:t>
      </w:r>
      <w:proofErr w:type="gramEnd"/>
      <w:r>
        <w:t xml:space="preserve"> что для организаций и физических лиц , имеющих в собственности земельные участки , являющиеся объектом налогообложения на территории Михайловского сельского поселения , льготы , установленные в соответствии со статьей 395 Налогового кодекса РФ,  действуют в полном объеме .</w:t>
      </w:r>
      <w:r>
        <w:tab/>
      </w:r>
    </w:p>
    <w:p w:rsidR="006D3FD8" w:rsidRDefault="006D3FD8" w:rsidP="009F4223">
      <w:pPr>
        <w:jc w:val="both"/>
      </w:pPr>
      <w:r>
        <w:t xml:space="preserve">11. Налогоплательщики, имеющие право на налоговые льготы, должны представить документы, подтверждающие такое право, в налоговые органы. </w:t>
      </w: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Установить, что налогоплательщики, имеющие право на уменьшение налогооблагаемой базы, должны представить документы, подтверждающие такое право, в налоговые органы.</w:t>
      </w:r>
    </w:p>
    <w:p w:rsidR="006D3FD8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документы, подтверждающие право на  уменьшение налоговой базы в соответствии с главой 31 Налогового кодекса Российской Федерации и настоящим решением, представляются налогоплательщиками в налоговые органы по месту нахождения земельного участка в следующие сроки:</w:t>
      </w:r>
    </w:p>
    <w:p w:rsidR="006D3FD8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налогоплательщики - организации и физические лица, являющиеся индивидуальными предпринимателями, - в сроки представления налоговой декларации и налоговых расчетов по авансовым платежам;</w:t>
      </w:r>
    </w:p>
    <w:p w:rsidR="006D3FD8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налогоплательщики - физические лица, не являющиеся индивидуальными предпринимателями, - в срок до 1 февраля года, следующего за истекшим налоговым периодом.</w:t>
      </w:r>
    </w:p>
    <w:p w:rsidR="006D3FD8" w:rsidRDefault="006D3FD8" w:rsidP="009F4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(утраты) до окончания налогового периода права на  уменьшение налоговой базы налогоплательщики должны представить документы, подтверждающие возникновение (утрату) данного права, в течение 30 дней со дня его возникновения (утраты).</w:t>
      </w:r>
    </w:p>
    <w:p w:rsidR="006D3FD8" w:rsidRDefault="006D3FD8" w:rsidP="009F4223">
      <w:pPr>
        <w:jc w:val="both"/>
      </w:pPr>
      <w:r>
        <w:t>13.По результатам проведения государственной кадастровой оценки земель</w:t>
      </w:r>
      <w:proofErr w:type="gramStart"/>
      <w:r>
        <w:t xml:space="preserve"> ,</w:t>
      </w:r>
      <w:proofErr w:type="gramEnd"/>
      <w:r>
        <w:t xml:space="preserve"> кадастровая стоимость земельных участков по состоянию на 1 января 2011года подлежит доведению до сведения налогоплательщиков путем обнародования в порядке , предусмотренном Уставом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 или опубликованием в районной газете «Волга» не позднее 1 марта 2011 года ,</w:t>
      </w:r>
    </w:p>
    <w:p w:rsidR="006D3FD8" w:rsidRDefault="006D3FD8" w:rsidP="009F4223">
      <w:pPr>
        <w:jc w:val="both"/>
        <w:rPr>
          <w:sz w:val="28"/>
          <w:szCs w:val="28"/>
        </w:rPr>
      </w:pPr>
      <w:r>
        <w:t>14</w:t>
      </w:r>
      <w:r w:rsidRPr="00FF302D">
        <w:t>. Контроль за исполнением решения возложить на постоянную комиссию по экономической политике</w:t>
      </w:r>
      <w:proofErr w:type="gramStart"/>
      <w:r w:rsidRPr="00FF302D">
        <w:t>.</w:t>
      </w:r>
      <w:proofErr w:type="gramEnd"/>
      <w:r w:rsidRPr="00FF302D">
        <w:t xml:space="preserve"> </w:t>
      </w:r>
      <w:proofErr w:type="gramStart"/>
      <w:r w:rsidRPr="00FF302D">
        <w:t>б</w:t>
      </w:r>
      <w:proofErr w:type="gramEnd"/>
      <w:r w:rsidRPr="00FF302D">
        <w:t>юджету, финансам и налогам. муниципальному имуществу</w:t>
      </w:r>
      <w:r>
        <w:rPr>
          <w:sz w:val="28"/>
          <w:szCs w:val="28"/>
        </w:rPr>
        <w:t>.</w:t>
      </w:r>
    </w:p>
    <w:p w:rsidR="006D3FD8" w:rsidRDefault="006D3FD8" w:rsidP="009F4223">
      <w:p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ведущего специалиста </w:t>
      </w:r>
      <w:proofErr w:type="spellStart"/>
      <w:r>
        <w:t>Тартус</w:t>
      </w:r>
      <w:proofErr w:type="spellEnd"/>
      <w:r>
        <w:t xml:space="preserve"> О.С.</w:t>
      </w:r>
    </w:p>
    <w:p w:rsidR="006D3FD8" w:rsidRDefault="006D3FD8" w:rsidP="009F4223">
      <w:pPr>
        <w:jc w:val="both"/>
      </w:pPr>
      <w:r>
        <w:t>15.Настоящее решение вступает в силу с 1 января 2011 года</w:t>
      </w:r>
      <w:proofErr w:type="gramStart"/>
      <w:r>
        <w:t xml:space="preserve"> .</w:t>
      </w:r>
      <w:proofErr w:type="gramEnd"/>
    </w:p>
    <w:p w:rsidR="006D3FD8" w:rsidRDefault="006D3FD8" w:rsidP="009F4223">
      <w:pPr>
        <w:jc w:val="both"/>
      </w:pPr>
      <w:r>
        <w:t>16.Решение Совета Михайловского сельского поселения от 23.11.2009 г. №  155 « Об установлении земельного налога на территории Михайловского сельского поселения » считать утратившим силу.</w:t>
      </w: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17.Опубликовать настоящее решение в районной газете « Волга».</w:t>
      </w: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04E">
        <w:rPr>
          <w:rFonts w:ascii="Times New Roman" w:hAnsi="Times New Roman" w:cs="Times New Roman"/>
          <w:sz w:val="24"/>
          <w:szCs w:val="24"/>
        </w:rPr>
        <w:t>Глава Михайловского сельского поселения</w:t>
      </w:r>
      <w:r w:rsidRPr="009E404E">
        <w:rPr>
          <w:rFonts w:ascii="Times New Roman" w:hAnsi="Times New Roman" w:cs="Times New Roman"/>
          <w:sz w:val="24"/>
          <w:szCs w:val="24"/>
        </w:rPr>
        <w:tab/>
      </w:r>
      <w:r w:rsidRPr="009E404E">
        <w:rPr>
          <w:rFonts w:ascii="Times New Roman" w:hAnsi="Times New Roman" w:cs="Times New Roman"/>
          <w:sz w:val="24"/>
          <w:szCs w:val="24"/>
        </w:rPr>
        <w:tab/>
      </w:r>
      <w:r w:rsidRPr="009E404E">
        <w:rPr>
          <w:rFonts w:ascii="Times New Roman" w:hAnsi="Times New Roman" w:cs="Times New Roman"/>
          <w:sz w:val="24"/>
          <w:szCs w:val="24"/>
        </w:rPr>
        <w:tab/>
      </w:r>
      <w:r w:rsidRPr="009E404E">
        <w:rPr>
          <w:rFonts w:ascii="Times New Roman" w:hAnsi="Times New Roman" w:cs="Times New Roman"/>
          <w:sz w:val="24"/>
          <w:szCs w:val="24"/>
        </w:rPr>
        <w:tab/>
        <w:t>Н.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404E">
        <w:rPr>
          <w:rFonts w:ascii="Times New Roman" w:hAnsi="Times New Roman" w:cs="Times New Roman"/>
          <w:sz w:val="24"/>
          <w:szCs w:val="24"/>
        </w:rPr>
        <w:t>.Чи</w:t>
      </w:r>
      <w:r>
        <w:rPr>
          <w:rFonts w:ascii="Times New Roman" w:hAnsi="Times New Roman" w:cs="Times New Roman"/>
          <w:sz w:val="24"/>
          <w:szCs w:val="24"/>
        </w:rPr>
        <w:t>стя</w:t>
      </w:r>
      <w:r w:rsidRPr="009E404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FD8" w:rsidRDefault="006D3FD8" w:rsidP="009F4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3FD8" w:rsidSect="007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FD8"/>
    <w:rsid w:val="000D752B"/>
    <w:rsid w:val="004D12D5"/>
    <w:rsid w:val="006D3FD8"/>
    <w:rsid w:val="00745878"/>
    <w:rsid w:val="00BD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5383</Characters>
  <Application>Microsoft Office Word</Application>
  <DocSecurity>0</DocSecurity>
  <Lines>44</Lines>
  <Paragraphs>12</Paragraphs>
  <ScaleCrop>false</ScaleCrop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2014-05-07T07:58:00Z</dcterms:created>
  <dcterms:modified xsi:type="dcterms:W3CDTF">2014-05-07T07:58:00Z</dcterms:modified>
</cp:coreProperties>
</file>